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11" w:rsidRPr="00E23211" w:rsidRDefault="00E23211" w:rsidP="003F4E2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211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№1</w:t>
      </w:r>
    </w:p>
    <w:p w:rsidR="00E23211" w:rsidRPr="00E23211" w:rsidRDefault="00E23211" w:rsidP="003F4E2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211">
        <w:rPr>
          <w:rFonts w:ascii="Times New Roman" w:eastAsia="Calibri" w:hAnsi="Times New Roman" w:cs="Times New Roman"/>
          <w:sz w:val="24"/>
          <w:szCs w:val="24"/>
          <w:lang w:eastAsia="en-US"/>
        </w:rPr>
        <w:t>к приказу директора</w:t>
      </w:r>
    </w:p>
    <w:p w:rsidR="00E23211" w:rsidRPr="00E23211" w:rsidRDefault="00E23211" w:rsidP="003F4E2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2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3F4E2B" w:rsidRPr="003F4E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26.08.2019 </w:t>
      </w:r>
      <w:r w:rsidRPr="00E232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3F4E2B" w:rsidRPr="003F4E2B">
        <w:rPr>
          <w:rFonts w:ascii="Times New Roman" w:eastAsia="Calibri" w:hAnsi="Times New Roman" w:cs="Times New Roman"/>
          <w:sz w:val="24"/>
          <w:szCs w:val="24"/>
          <w:lang w:eastAsia="en-US"/>
        </w:rPr>
        <w:t>32</w:t>
      </w:r>
      <w:r w:rsidR="002440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  </w:t>
      </w:r>
      <w:bookmarkStart w:id="0" w:name="_GoBack"/>
      <w:bookmarkEnd w:id="0"/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211" w:rsidRDefault="00E23211" w:rsidP="003F4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F3">
        <w:rPr>
          <w:rFonts w:ascii="Times New Roman" w:hAnsi="Times New Roman" w:cs="Times New Roman"/>
          <w:b/>
          <w:sz w:val="28"/>
          <w:szCs w:val="28"/>
        </w:rPr>
        <w:t>Положение о сетевой форме реализации образовательных программ</w:t>
      </w:r>
    </w:p>
    <w:p w:rsidR="00385AF3" w:rsidRPr="00385AF3" w:rsidRDefault="00385AF3" w:rsidP="003F4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Общие положени</w:t>
      </w:r>
      <w:r w:rsidR="003F4E2B">
        <w:rPr>
          <w:rFonts w:ascii="Times New Roman" w:hAnsi="Times New Roman" w:cs="Times New Roman"/>
          <w:b/>
          <w:sz w:val="24"/>
          <w:szCs w:val="24"/>
        </w:rPr>
        <w:t>я</w:t>
      </w:r>
    </w:p>
    <w:p w:rsidR="00E23211" w:rsidRPr="003F4E2B" w:rsidRDefault="00E23211" w:rsidP="003F4E2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сетевой формы реализации образовательных программ </w:t>
      </w:r>
      <w:r w:rsidR="003F4E2B" w:rsidRPr="003F4E2B"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Pr="003F4E2B">
        <w:rPr>
          <w:rFonts w:ascii="Times New Roman" w:hAnsi="Times New Roman" w:cs="Times New Roman"/>
          <w:sz w:val="24"/>
          <w:szCs w:val="24"/>
        </w:rPr>
        <w:t xml:space="preserve"> образования в </w:t>
      </w:r>
      <w:r w:rsidR="003F4E2B" w:rsidRPr="003F4E2B">
        <w:rPr>
          <w:rFonts w:ascii="Times New Roman" w:hAnsi="Times New Roman" w:cs="Times New Roman"/>
          <w:sz w:val="24"/>
          <w:szCs w:val="24"/>
        </w:rPr>
        <w:t>МБОУ СШ №1 г</w:t>
      </w:r>
      <w:proofErr w:type="gramStart"/>
      <w:r w:rsidR="003F4E2B" w:rsidRPr="003F4E2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F4E2B" w:rsidRPr="003F4E2B">
        <w:rPr>
          <w:rFonts w:ascii="Times New Roman" w:hAnsi="Times New Roman" w:cs="Times New Roman"/>
          <w:sz w:val="24"/>
          <w:szCs w:val="24"/>
        </w:rPr>
        <w:t xml:space="preserve">ошехонье </w:t>
      </w:r>
      <w:r w:rsidRPr="003F4E2B">
        <w:rPr>
          <w:rFonts w:ascii="Times New Roman" w:hAnsi="Times New Roman" w:cs="Times New Roman"/>
          <w:sz w:val="24"/>
          <w:szCs w:val="24"/>
        </w:rPr>
        <w:t xml:space="preserve">(далее – Учреждение), а также порядок и принципы взаимодействия Учреждения с организациями-партнерами при реализации </w:t>
      </w:r>
      <w:r w:rsidR="003F4E2B" w:rsidRPr="003F4E2B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3F4E2B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E23211" w:rsidRPr="003F4E2B" w:rsidRDefault="00E23211" w:rsidP="003F4E2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>:</w:t>
      </w:r>
    </w:p>
    <w:p w:rsidR="00E23211" w:rsidRPr="003F4E2B" w:rsidRDefault="00E23211" w:rsidP="003F4E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Письмом </w:t>
      </w:r>
      <w:proofErr w:type="spellStart"/>
      <w:r w:rsidRPr="003F4E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4E2B">
        <w:rPr>
          <w:rFonts w:ascii="Times New Roman" w:hAnsi="Times New Roman" w:cs="Times New Roman"/>
          <w:sz w:val="24"/>
          <w:szCs w:val="24"/>
        </w:rPr>
        <w:t xml:space="preserve"> от 28.08.2015 № АК-2563/05 «О методических рекомендациях» (методические рекомендации по организации образовательного процесса при сетевых формах реализации об</w:t>
      </w:r>
      <w:r w:rsidR="003F4E2B" w:rsidRPr="003F4E2B">
        <w:rPr>
          <w:rFonts w:ascii="Times New Roman" w:hAnsi="Times New Roman" w:cs="Times New Roman"/>
          <w:sz w:val="24"/>
          <w:szCs w:val="24"/>
        </w:rPr>
        <w:t xml:space="preserve">разовательных программ» </w:t>
      </w:r>
      <w:proofErr w:type="gramEnd"/>
    </w:p>
    <w:p w:rsidR="00E23211" w:rsidRPr="003F4E2B" w:rsidRDefault="00E23211" w:rsidP="003F4E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Уставом Учреждения и иными локальными нормативными актами.</w:t>
      </w:r>
    </w:p>
    <w:p w:rsidR="00E23211" w:rsidRPr="003F4E2B" w:rsidRDefault="00E23211" w:rsidP="003F4E2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Сетевая форма реализации образовательных программ обеспечивает возможность освоения обучающимся образовательных программ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других не образовательных организаций.</w:t>
      </w:r>
      <w:proofErr w:type="gramEnd"/>
    </w:p>
    <w:p w:rsidR="00E23211" w:rsidRPr="003F4E2B" w:rsidRDefault="00E23211" w:rsidP="003F4E2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Цель и задачи реализации сетевой формы реализации образовательных программ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Цель реализации сетевой формы образовательных программ – повышение качества и доступности образования за счет интеграции и использования ресурсов организаций-партнеров.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Основные задачи реализации сетевой формы образовательных программ:</w:t>
      </w:r>
    </w:p>
    <w:p w:rsidR="00E23211" w:rsidRPr="003F4E2B" w:rsidRDefault="00E23211" w:rsidP="003F4E2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3F4E2B">
        <w:rPr>
          <w:rFonts w:eastAsiaTheme="minorHAnsi"/>
          <w:lang w:eastAsia="en-US"/>
        </w:rPr>
        <w:t>расширение спектра образовательных услуг;</w:t>
      </w:r>
    </w:p>
    <w:p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эффективное использование ресурсов Учреждения и организаций, реализующих программы </w:t>
      </w:r>
    </w:p>
    <w:p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предоставление обучающимся возможности выбора различных учебных курсов дисциплин (модулей, разделов) в соответствии с индивидуальным образовательным запросом;</w:t>
      </w:r>
      <w:proofErr w:type="gramEnd"/>
    </w:p>
    <w:p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расширение доступа обучающихся к образовательным ресурсам организаций-партнёров;</w:t>
      </w:r>
    </w:p>
    <w:p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настоящем Положении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 и определения: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– физическое лицо, осваивающее образовательную программу в рамках сетевого взаимодействия;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lastRenderedPageBreak/>
        <w:t>Академическая мобильность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перемещение обучающегося из Учреждения, в организацию-партнера, участвующую в реализации сетевой формы образовательных программ, для освоения учебного курса, дисциплины (модуля, раздела), прохождения практики и/или стажировки, после чего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возвращается в Учреждение. 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образовательная организация, в которую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зачислен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обучающийся для освоения образовательной программы в раках сетевого взаимодействия.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преподавателей.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Договор о сетевой форме реализации образовательной программы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договор Учреждения с организацией-партнером о реализации сетевых образовательных программ с определением статуса обучающихся в организациях, порядка организации их академической мобильности, условий осуществления образовательной деятельности, характера и объема ресурсов, используемых каждой организацией, источники финансирования и друге вопросы, необходимых для сетевого взаимодействия. 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Модель реализации сетевой дополнительной профессиональной программы – вариант взаимодействия образовательных и других организаций – участников сетевого взаимодействия по реализации сетевой дополнительной профессиональной программы. 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Организация-партнер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организация, ресурсы которой используются Учреждением для реализации сетевой формы образования. </w:t>
      </w: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 xml:space="preserve">Порядок реализации сетевого взаимодействия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Образовательные услуги по реализации части образовательной программы оказываются в соответствии с требованиями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 по программе в сетевой форме, несет ответственность в полном объеме за организацию образовательного процесса и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его реализацией.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Другие организации, участвующие в сетевой форме, несут ответственность за реализацию части образовательной программы:</w:t>
      </w:r>
    </w:p>
    <w:p w:rsidR="00E23211" w:rsidRPr="003F4E2B" w:rsidRDefault="00E23211" w:rsidP="003F4E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соблюдение требований образовательных стандартов и других нормативных документов, регламентирующих учебный процесс; </w:t>
      </w:r>
    </w:p>
    <w:p w:rsidR="00E23211" w:rsidRPr="003F4E2B" w:rsidRDefault="00E23211" w:rsidP="003F4E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соблюдение сроков, предусмотренных календарным графиком учебного процесса;</w:t>
      </w:r>
    </w:p>
    <w:p w:rsidR="00E23211" w:rsidRPr="003F4E2B" w:rsidRDefault="00E23211" w:rsidP="003F4E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(обеспечение помещением, оборудованием и т.д.); </w:t>
      </w:r>
    </w:p>
    <w:p w:rsidR="00E23211" w:rsidRPr="003F4E2B" w:rsidRDefault="00E23211" w:rsidP="003F4E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Реализация Сетевого взаимодействия может осуществляться в форме очной, </w:t>
      </w:r>
      <w:proofErr w:type="spellStart"/>
      <w:r w:rsidRPr="003F4E2B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3F4E2B">
        <w:rPr>
          <w:rFonts w:ascii="Times New Roman" w:hAnsi="Times New Roman" w:cs="Times New Roman"/>
          <w:sz w:val="24"/>
          <w:szCs w:val="24"/>
        </w:rPr>
        <w:t xml:space="preserve">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Информирование о программах, которые могут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быть реализованы в сетевой форме осуществляется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Учреждением с использованием:</w:t>
      </w:r>
    </w:p>
    <w:p w:rsidR="00E23211" w:rsidRPr="003F4E2B" w:rsidRDefault="00E23211" w:rsidP="003F4E2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Интернет-сайта Учреждения; </w:t>
      </w:r>
    </w:p>
    <w:p w:rsidR="00E23211" w:rsidRPr="003F4E2B" w:rsidRDefault="00E23211" w:rsidP="003F4E2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объявлений, размещенных на информационных стендах;</w:t>
      </w:r>
    </w:p>
    <w:p w:rsidR="00E23211" w:rsidRPr="003F4E2B" w:rsidRDefault="00E23211" w:rsidP="003F4E2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личных собеседований с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>;</w:t>
      </w:r>
    </w:p>
    <w:p w:rsidR="00E23211" w:rsidRPr="003F4E2B" w:rsidRDefault="00E23211" w:rsidP="003F4E2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иными доступными способами.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lastRenderedPageBreak/>
        <w:t>Реализация сетевой формы реализации образовательных программ осуществляется на основании договоров между организациями, участвующими в образовательном процессе.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Договор о сетевой форме реализации образовательных программ должен учитывать требования законодательства об образовании, в том числе о Сетевой форме реализации образовательных программ.</w:t>
      </w: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Организационное обеспечение взаимодействия реализации программ в сетевой форме (далее – взаимодействие)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взаимодействия включает следующие процессы: 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информирование обучающихся о программах, которые могут быть реализованы в сетевой форме;</w:t>
      </w:r>
      <w:proofErr w:type="gramEnd"/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подготовительные мероприятия по созданию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или) оформлению комплекта документов для организации взаимодействия; 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направление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в принимающую организацию;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выполнение условий договора о сетевом взаимодействии или договора о сотрудничестве в части организации необходимых мероприятий по организации сетевой формы обучения; 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возвращение в учебный процесс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>, направленных в принимающую организацию;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организационно-техническое сопровождение; 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финансовое обеспечение; </w:t>
      </w:r>
    </w:p>
    <w:p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итоговый анализ результатов.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В состав сетевой системы обучения могут входить: </w:t>
      </w:r>
    </w:p>
    <w:p w:rsidR="00E23211" w:rsidRPr="003F4E2B" w:rsidRDefault="00E23211" w:rsidP="003F4E2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т.е.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:rsidR="00E23211" w:rsidRPr="003F4E2B" w:rsidRDefault="00E23211" w:rsidP="003F4E2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в том числе иностранные, т.е.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 </w:t>
      </w:r>
    </w:p>
    <w:p w:rsidR="00E23211" w:rsidRPr="003F4E2B" w:rsidRDefault="00E23211" w:rsidP="003F4E2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иные (ресурсные) организации, как то: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При реализации Учреждением образовательной программы в сетевой форме совместно с образовательной организацией-партнером, образовательными организациями устанавливается порядок совместной разработки и утверждения образовательной программы, а также учебного плана.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В учебном плане сетевой образовательной программы указываются организации-партнеры, ответственные за конкретные модули (дисциплины, циклы дисциплин). 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Учреждение осуществляет набор на сетевую программу, координирует мероприятия по реализации программы, контролирует выполнение учебного плана, организует итоговую аттестацию.</w:t>
      </w: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lastRenderedPageBreak/>
        <w:t>Правовое обеспечение реализации образовательных программ в сетевой форме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целях должного нормативно-правового, организационно-педагогического обеспечения реализации образовательных программ в рамках, заключаемых договоров с организациями-партнерами, Учреждением по мере необходимости может осуществляться: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разработка проекта изменений и (или) дополнений в устав Учреждения;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внесение изменений в локальные правовые акты организации Учреждения,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несовершеннолетних обучающихся в связи с использованием сетевой формы реализации образовательной программы;</w:t>
      </w:r>
      <w:proofErr w:type="gramEnd"/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в случае необходимости подготовка документов для переоформления приложения к лицензии Учреждения на право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 лицензии;</w:t>
      </w:r>
      <w:proofErr w:type="gramEnd"/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внесение необходимых изменений в организационную структуру и (или) должностные обязанности руководителей, педагогических и иных работников Учреждения;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определение правил и порядка зачисления обучающегося в соответствующую учебную группу (класс) и (или) о предоставлении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возможности осваивать образовательную программу (часть образовательной программы) в рамках сетевой форме взаимодействия, а также регламент и порядок отчисления обучающегося;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определение порядка изменения образовательных отношений как по инициативе обучающегося, родителей (законных представителей) несовершеннолетнего обучающегося), так и по инициативе Учреждения и (или) организации-партнера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определение правил и форм предоставления сведений о посещаемости занятий обучающимися по образовательным программам согласно договора между организациями, а также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  <w:proofErr w:type="gramEnd"/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определение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Учреждение;</w:t>
      </w:r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определение порядка итоговой аттестации обучающихся по разработанным совместным образовательным программам в рамках сетевого взаимодействия;</w:t>
      </w:r>
      <w:proofErr w:type="gramEnd"/>
    </w:p>
    <w:p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разработка и внесение изменений в иные локальные акты, требуемые для реализации форм сетевого взаимодействия.</w:t>
      </w: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 xml:space="preserve"> Статус обучающихся (слушателей) при реализации дополнительной профессиональной программы в сетевой форме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Правовой статус обучающихся по образовательным программам, полностью или частично реализуемым с использованием ресурсов других организаций-партнеров (в том числе с применением электронного обучения или дистанционных образовательных технологий), определяется Учреждением независимо от места фактического осуществления обучения.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уставом и (или) </w:t>
      </w:r>
      <w:r w:rsidRPr="003F4E2B">
        <w:rPr>
          <w:rFonts w:ascii="Times New Roman" w:hAnsi="Times New Roman" w:cs="Times New Roman"/>
          <w:sz w:val="24"/>
          <w:szCs w:val="24"/>
        </w:rPr>
        <w:lastRenderedPageBreak/>
        <w:t>соответствующими локальными нормативными актами Учреждения с учетом условий договора о сетевой форме.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Зачисление на обучение в рамках сетевой формы образования происходит в соответствии с установленными правилами приема Учреждения. 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Использование обучающимися учебной литературой,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организациями-партнерами в соответствии с условиями договора о взаимодействии.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Порядок и режим использования обучающимися материально-технического оборудования,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 если иное не предусмотрено договором.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проходят итоговую аттестацию по сетевой образовательной программе в порядке, установленном в Учреждении.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К процессу оценки качества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обучения по решению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Учреждения и организации-партнера могут привлекаться внешние эксперты.</w:t>
      </w:r>
    </w:p>
    <w:p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Финансовые условия обучения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Условия финансирования взаимодействия определяются договором о сотрудничестве и (или) договором о взаимодействии между Учреждением и организацией-партнером по реализации программ в сетевой форме.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Финансирование взаимодействия может осуществляться за счет: </w:t>
      </w:r>
    </w:p>
    <w:p w:rsidR="00E23211" w:rsidRPr="003F4E2B" w:rsidRDefault="00E23211" w:rsidP="003F4E2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собственных средств Учреждения, в т.ч. получаемых в рамках выполнения государственного (муниципального) задания;</w:t>
      </w:r>
    </w:p>
    <w:p w:rsidR="00E23211" w:rsidRPr="003F4E2B" w:rsidRDefault="00E23211" w:rsidP="003F4E2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средств субсидий, получаемых Учреждением, т.ч. выделяемых в рамках национальных проектов; </w:t>
      </w:r>
    </w:p>
    <w:p w:rsidR="00E23211" w:rsidRPr="003F4E2B" w:rsidRDefault="00E23211" w:rsidP="003F4E2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средств организаций-партнеров, в т.ч. образовательных фондов;</w:t>
      </w:r>
    </w:p>
    <w:p w:rsidR="00E23211" w:rsidRPr="003F4E2B" w:rsidRDefault="00E23211" w:rsidP="003F4E2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личных средств участников сетевого взаимодействия.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Порядок и источники финансирования </w:t>
      </w:r>
      <w:proofErr w:type="gramStart"/>
      <w:r w:rsidRPr="003F4E2B">
        <w:rPr>
          <w:rFonts w:ascii="Times New Roman" w:hAnsi="Times New Roman" w:cs="Times New Roman"/>
          <w:sz w:val="24"/>
          <w:szCs w:val="24"/>
        </w:rPr>
        <w:t>программ, реализуемых в форме взаимодействия в каждом конкретном случае согласовывается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с соответствующим планово-финансовым или другим аналогичным органом Учреждения.</w:t>
      </w:r>
    </w:p>
    <w:p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перечень дополнительных затрат и издержек, связанных с использованием сетевой формы реализации образовательной программы, могут относиться затраты и издержки, обусловленные:</w:t>
      </w:r>
    </w:p>
    <w:p w:rsidR="00E23211" w:rsidRPr="003F4E2B" w:rsidRDefault="00E23211" w:rsidP="003F4E2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расходами на транспортное обеспечение обучающихся Учреждения и (или) педагогических работников организаций-партнеров;</w:t>
      </w:r>
    </w:p>
    <w:p w:rsidR="00E23211" w:rsidRPr="003F4E2B" w:rsidRDefault="00E23211" w:rsidP="003F4E2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расходами, связанными с применением электронного обучения и (или) дистанционных образовательных технологий (приобретение, установка, техническое облуживание и ремонт соответствующего оборудования, оплата </w:t>
      </w:r>
      <w:proofErr w:type="spellStart"/>
      <w:proofErr w:type="gramStart"/>
      <w:r w:rsidRPr="003F4E2B">
        <w:rPr>
          <w:rFonts w:ascii="Times New Roman" w:hAnsi="Times New Roman" w:cs="Times New Roman"/>
          <w:sz w:val="24"/>
          <w:szCs w:val="24"/>
        </w:rPr>
        <w:t>интернет-трафика</w:t>
      </w:r>
      <w:proofErr w:type="spellEnd"/>
      <w:proofErr w:type="gramEnd"/>
      <w:r w:rsidRPr="003F4E2B">
        <w:rPr>
          <w:rFonts w:ascii="Times New Roman" w:hAnsi="Times New Roman" w:cs="Times New Roman"/>
          <w:sz w:val="24"/>
          <w:szCs w:val="24"/>
        </w:rPr>
        <w:t>, услуг телефонной связи и т.д.);</w:t>
      </w:r>
    </w:p>
    <w:p w:rsidR="00E23211" w:rsidRPr="003F4E2B" w:rsidRDefault="00E23211" w:rsidP="003F4E2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расходами, связанными с усложнением организации образовательного процесса и возможным увеличением объема работ, выполняемых отдельными работниками Учреждения и (или) организациями-партнерами (согласование режимов занятий, расписаний уроков и иных мероприятий, осуществление диспетчерских функций, </w:t>
      </w:r>
      <w:r w:rsidRPr="003F4E2B">
        <w:rPr>
          <w:rFonts w:ascii="Times New Roman" w:hAnsi="Times New Roman" w:cs="Times New Roman"/>
          <w:sz w:val="24"/>
          <w:szCs w:val="24"/>
        </w:rPr>
        <w:lastRenderedPageBreak/>
        <w:t>сопровождение несовершеннолетних обучающихся во время перевозки, осуществление обмена оперативной и иной информацией и т.д.).</w:t>
      </w:r>
    </w:p>
    <w:p w:rsidR="003F4E2B" w:rsidRDefault="003F4E2B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E2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3F4E2B">
        <w:rPr>
          <w:rFonts w:ascii="Times New Roman" w:hAnsi="Times New Roman" w:cs="Times New Roman"/>
          <w:sz w:val="24"/>
          <w:szCs w:val="24"/>
        </w:rPr>
        <w:t xml:space="preserve"> с учетом мнения                                 Принят с учетом мнения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совета родителей                                            совета обучающихся</w:t>
      </w:r>
    </w:p>
    <w:p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Протокол от 29.0</w:t>
      </w:r>
      <w:r w:rsidR="003F4E2B" w:rsidRPr="003F4E2B">
        <w:rPr>
          <w:rFonts w:ascii="Times New Roman" w:hAnsi="Times New Roman" w:cs="Times New Roman"/>
          <w:sz w:val="24"/>
          <w:szCs w:val="24"/>
        </w:rPr>
        <w:t>8</w:t>
      </w:r>
      <w:r w:rsidRPr="003F4E2B">
        <w:rPr>
          <w:rFonts w:ascii="Times New Roman" w:hAnsi="Times New Roman" w:cs="Times New Roman"/>
          <w:sz w:val="24"/>
          <w:szCs w:val="24"/>
        </w:rPr>
        <w:t>.201</w:t>
      </w:r>
      <w:r w:rsidR="003F4E2B" w:rsidRPr="003F4E2B">
        <w:rPr>
          <w:rFonts w:ascii="Times New Roman" w:hAnsi="Times New Roman" w:cs="Times New Roman"/>
          <w:sz w:val="24"/>
          <w:szCs w:val="24"/>
        </w:rPr>
        <w:t>9</w:t>
      </w:r>
      <w:r w:rsidRPr="003F4E2B">
        <w:rPr>
          <w:rFonts w:ascii="Times New Roman" w:hAnsi="Times New Roman" w:cs="Times New Roman"/>
          <w:sz w:val="24"/>
          <w:szCs w:val="24"/>
        </w:rPr>
        <w:t xml:space="preserve"> №1                          Протокол от 29.0</w:t>
      </w:r>
      <w:r w:rsidR="003F4E2B" w:rsidRPr="003F4E2B">
        <w:rPr>
          <w:rFonts w:ascii="Times New Roman" w:hAnsi="Times New Roman" w:cs="Times New Roman"/>
          <w:sz w:val="24"/>
          <w:szCs w:val="24"/>
        </w:rPr>
        <w:t>8</w:t>
      </w:r>
      <w:r w:rsidRPr="003F4E2B">
        <w:rPr>
          <w:rFonts w:ascii="Times New Roman" w:hAnsi="Times New Roman" w:cs="Times New Roman"/>
          <w:sz w:val="24"/>
          <w:szCs w:val="24"/>
        </w:rPr>
        <w:t>.201</w:t>
      </w:r>
      <w:r w:rsidR="003F4E2B" w:rsidRPr="003F4E2B">
        <w:rPr>
          <w:rFonts w:ascii="Times New Roman" w:hAnsi="Times New Roman" w:cs="Times New Roman"/>
          <w:sz w:val="24"/>
          <w:szCs w:val="24"/>
        </w:rPr>
        <w:t>9</w:t>
      </w:r>
      <w:r w:rsidRPr="003F4E2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67716" w:rsidRDefault="00067716"/>
    <w:sectPr w:rsidR="00067716" w:rsidSect="00C5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068"/>
    <w:multiLevelType w:val="multilevel"/>
    <w:tmpl w:val="CB62F81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>
    <w:nsid w:val="093867E2"/>
    <w:multiLevelType w:val="multilevel"/>
    <w:tmpl w:val="2FC02B1C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A84DD1"/>
    <w:multiLevelType w:val="hybridMultilevel"/>
    <w:tmpl w:val="1D0CD1A8"/>
    <w:lvl w:ilvl="0" w:tplc="CDF4C42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2E4A085E"/>
    <w:multiLevelType w:val="hybridMultilevel"/>
    <w:tmpl w:val="4530BBBE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E98"/>
    <w:multiLevelType w:val="hybridMultilevel"/>
    <w:tmpl w:val="4D120376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F5BDF"/>
    <w:multiLevelType w:val="hybridMultilevel"/>
    <w:tmpl w:val="8746186A"/>
    <w:lvl w:ilvl="0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91CB1"/>
    <w:multiLevelType w:val="hybridMultilevel"/>
    <w:tmpl w:val="B9BA895C"/>
    <w:lvl w:ilvl="0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57AAC"/>
    <w:multiLevelType w:val="hybridMultilevel"/>
    <w:tmpl w:val="DE0AE10A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01FB8"/>
    <w:multiLevelType w:val="hybridMultilevel"/>
    <w:tmpl w:val="FBA0EE62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072F"/>
    <w:multiLevelType w:val="hybridMultilevel"/>
    <w:tmpl w:val="A06CE9F0"/>
    <w:lvl w:ilvl="0" w:tplc="CDF4C42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CF6"/>
    <w:rsid w:val="00067716"/>
    <w:rsid w:val="00244080"/>
    <w:rsid w:val="00385AF3"/>
    <w:rsid w:val="003F4E2B"/>
    <w:rsid w:val="00730CF6"/>
    <w:rsid w:val="00C5447A"/>
    <w:rsid w:val="00E23211"/>
    <w:rsid w:val="00F1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11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11"/>
    <w:pPr>
      <w:ind w:left="720"/>
      <w:contextualSpacing/>
    </w:pPr>
  </w:style>
  <w:style w:type="paragraph" w:customStyle="1" w:styleId="western">
    <w:name w:val="western"/>
    <w:basedOn w:val="a"/>
    <w:rsid w:val="00E2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0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11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11"/>
    <w:pPr>
      <w:ind w:left="720"/>
      <w:contextualSpacing/>
    </w:pPr>
  </w:style>
  <w:style w:type="paragraph" w:customStyle="1" w:styleId="western">
    <w:name w:val="western"/>
    <w:basedOn w:val="a"/>
    <w:rsid w:val="00E2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0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2019-10-20T10:23:00Z</cp:lastPrinted>
  <dcterms:created xsi:type="dcterms:W3CDTF">2019-10-20T11:49:00Z</dcterms:created>
  <dcterms:modified xsi:type="dcterms:W3CDTF">2019-10-20T11:49:00Z</dcterms:modified>
</cp:coreProperties>
</file>