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D" w:rsidRPr="007478AD" w:rsidRDefault="007478AD" w:rsidP="007478AD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7478AD">
        <w:rPr>
          <w:rFonts w:ascii="Times New Roman" w:eastAsia="Calibri" w:hAnsi="Times New Roman" w:cs="Times New Roman"/>
        </w:rPr>
        <w:t>Муниципальное бюджетное общеобразовательное учреждение средняя школа № 1  г</w:t>
      </w:r>
      <w:proofErr w:type="gramStart"/>
      <w:r w:rsidRPr="007478AD">
        <w:rPr>
          <w:rFonts w:ascii="Times New Roman" w:eastAsia="Calibri" w:hAnsi="Times New Roman" w:cs="Times New Roman"/>
        </w:rPr>
        <w:t>.П</w:t>
      </w:r>
      <w:proofErr w:type="gramEnd"/>
      <w:r w:rsidRPr="007478AD">
        <w:rPr>
          <w:rFonts w:ascii="Times New Roman" w:eastAsia="Calibri" w:hAnsi="Times New Roman" w:cs="Times New Roman"/>
        </w:rPr>
        <w:t xml:space="preserve">ошехонье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478AD" w:rsidRPr="007478AD" w:rsidTr="007478AD">
        <w:trPr>
          <w:jc w:val="center"/>
        </w:trPr>
        <w:tc>
          <w:tcPr>
            <w:tcW w:w="4785" w:type="dxa"/>
          </w:tcPr>
          <w:p w:rsidR="007478AD" w:rsidRPr="007478AD" w:rsidRDefault="007478AD" w:rsidP="00393DBB">
            <w:pPr>
              <w:rPr>
                <w:rFonts w:ascii="Times New Roman" w:eastAsia="Calibri" w:hAnsi="Times New Roman" w:cs="Times New Roman"/>
              </w:rPr>
            </w:pPr>
            <w:r w:rsidRPr="007478AD">
              <w:rPr>
                <w:rFonts w:ascii="Times New Roman" w:eastAsia="Calibri" w:hAnsi="Times New Roman" w:cs="Times New Roman"/>
              </w:rPr>
              <w:t>СОГЛАСОВАНО</w:t>
            </w:r>
            <w:r w:rsidRPr="007478AD">
              <w:rPr>
                <w:rFonts w:ascii="Times New Roman" w:eastAsia="Calibri" w:hAnsi="Times New Roman" w:cs="Times New Roman"/>
              </w:rPr>
              <w:br/>
              <w:t>Педагогическим советом</w:t>
            </w:r>
            <w:r w:rsidRPr="007478AD">
              <w:rPr>
                <w:rFonts w:ascii="Times New Roman" w:eastAsia="Calibri" w:hAnsi="Times New Roman" w:cs="Times New Roman"/>
              </w:rPr>
              <w:br/>
              <w:t>МБОУ СШ № 1 г. Пошехонье</w:t>
            </w:r>
            <w:r w:rsidRPr="007478AD">
              <w:rPr>
                <w:rFonts w:ascii="Times New Roman" w:eastAsia="Calibri" w:hAnsi="Times New Roman" w:cs="Times New Roman"/>
              </w:rPr>
              <w:br/>
              <w:t>(</w:t>
            </w:r>
            <w:r w:rsidR="003A2DBA">
              <w:rPr>
                <w:rFonts w:ascii="Times New Roman" w:eastAsia="Calibri" w:hAnsi="Times New Roman" w:cs="Times New Roman"/>
              </w:rPr>
              <w:t>протокол от 15.02</w:t>
            </w:r>
            <w:r w:rsidRPr="003A2DBA">
              <w:rPr>
                <w:rFonts w:ascii="Times New Roman" w:eastAsia="Calibri" w:hAnsi="Times New Roman" w:cs="Times New Roman"/>
              </w:rPr>
              <w:t>.202</w:t>
            </w:r>
            <w:r w:rsidR="003A2DBA">
              <w:rPr>
                <w:rFonts w:ascii="Times New Roman" w:eastAsia="Calibri" w:hAnsi="Times New Roman" w:cs="Times New Roman"/>
              </w:rPr>
              <w:t>1</w:t>
            </w:r>
            <w:r w:rsidRPr="003A2DBA">
              <w:rPr>
                <w:rFonts w:ascii="Times New Roman" w:eastAsia="Calibri" w:hAnsi="Times New Roman" w:cs="Times New Roman"/>
              </w:rPr>
              <w:t xml:space="preserve"> № </w:t>
            </w:r>
            <w:r w:rsidR="003A2DBA">
              <w:rPr>
                <w:rFonts w:ascii="Times New Roman" w:eastAsia="Calibri" w:hAnsi="Times New Roman" w:cs="Times New Roman"/>
              </w:rPr>
              <w:t>2</w:t>
            </w:r>
            <w:r w:rsidRPr="003A2DBA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4786" w:type="dxa"/>
          </w:tcPr>
          <w:p w:rsidR="007478AD" w:rsidRPr="003A2DBA" w:rsidRDefault="007478AD" w:rsidP="003A2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2DBA">
              <w:rPr>
                <w:rFonts w:ascii="Times New Roman" w:eastAsia="Calibri" w:hAnsi="Times New Roman" w:cs="Times New Roman"/>
              </w:rPr>
              <w:t>УТВЕРЖДАЮ</w:t>
            </w:r>
            <w:r w:rsidRPr="003A2DBA">
              <w:rPr>
                <w:rFonts w:ascii="Times New Roman" w:eastAsia="Calibri" w:hAnsi="Times New Roman" w:cs="Times New Roman"/>
              </w:rPr>
              <w:br/>
              <w:t>Директор МБОУ  СШ  № 1г. Пошехонье</w:t>
            </w:r>
            <w:r w:rsidRPr="003A2DBA">
              <w:rPr>
                <w:rFonts w:ascii="Times New Roman" w:eastAsia="Calibri" w:hAnsi="Times New Roman" w:cs="Times New Roman"/>
              </w:rPr>
              <w:br/>
              <w:t>Румянцева Г.</w:t>
            </w:r>
            <w:proofErr w:type="gramStart"/>
            <w:r w:rsidRPr="003A2DB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A2D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478AD" w:rsidRPr="007478AD" w:rsidRDefault="007478AD" w:rsidP="00393DB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3A2DBA">
              <w:rPr>
                <w:rFonts w:ascii="Times New Roman" w:eastAsia="Calibri" w:hAnsi="Times New Roman" w:cs="Times New Roman"/>
              </w:rPr>
              <w:t>Приказ № 3</w:t>
            </w:r>
            <w:r w:rsidR="00393DBB">
              <w:rPr>
                <w:rFonts w:ascii="Times New Roman" w:eastAsia="Calibri" w:hAnsi="Times New Roman" w:cs="Times New Roman"/>
              </w:rPr>
              <w:t>4</w:t>
            </w:r>
            <w:r w:rsidRPr="003A2DBA">
              <w:rPr>
                <w:rFonts w:ascii="Times New Roman" w:eastAsia="Calibri" w:hAnsi="Times New Roman" w:cs="Times New Roman"/>
              </w:rPr>
              <w:t xml:space="preserve"> от</w:t>
            </w:r>
            <w:r w:rsidR="003A2DBA">
              <w:rPr>
                <w:rFonts w:ascii="Times New Roman" w:eastAsia="Calibri" w:hAnsi="Times New Roman" w:cs="Times New Roman"/>
              </w:rPr>
              <w:t xml:space="preserve"> </w:t>
            </w:r>
            <w:r w:rsidR="00393DBB">
              <w:rPr>
                <w:rFonts w:ascii="Times New Roman" w:eastAsia="Calibri" w:hAnsi="Times New Roman" w:cs="Times New Roman"/>
              </w:rPr>
              <w:t>27.0</w:t>
            </w:r>
            <w:r w:rsidRPr="003A2DBA">
              <w:rPr>
                <w:rFonts w:ascii="Times New Roman" w:eastAsia="Calibri" w:hAnsi="Times New Roman" w:cs="Times New Roman"/>
              </w:rPr>
              <w:t>1.202</w:t>
            </w:r>
            <w:r w:rsidR="00393DBB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7478AD" w:rsidRPr="007478AD" w:rsidRDefault="007478AD" w:rsidP="007478A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78AD" w:rsidRPr="007478AD" w:rsidRDefault="007478AD" w:rsidP="0074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8AD" w:rsidRPr="007478AD" w:rsidRDefault="007478AD" w:rsidP="0074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t>о разработке и утверждении рабочих программ</w:t>
      </w:r>
    </w:p>
    <w:p w:rsidR="007478AD" w:rsidRPr="007478AD" w:rsidRDefault="007478AD" w:rsidP="0074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AD">
        <w:rPr>
          <w:rFonts w:ascii="Times New Roman" w:hAnsi="Times New Roman" w:cs="Times New Roman"/>
          <w:b/>
          <w:sz w:val="28"/>
          <w:szCs w:val="28"/>
        </w:rPr>
        <w:t xml:space="preserve">олимпиадной подготовки </w:t>
      </w:r>
      <w:proofErr w:type="gramStart"/>
      <w:r w:rsidRPr="007478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A2DBA" w:rsidRDefault="003A2DBA" w:rsidP="007478AD">
      <w:pPr>
        <w:rPr>
          <w:rFonts w:ascii="Times New Roman" w:hAnsi="Times New Roman" w:cs="Times New Roman"/>
          <w:b/>
          <w:sz w:val="24"/>
          <w:szCs w:val="24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b/>
          <w:sz w:val="24"/>
          <w:szCs w:val="24"/>
        </w:rPr>
      </w:pPr>
      <w:r w:rsidRPr="007478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1.1. Данное Положение о разработке и утверждении рабочих программ олимпиадной подготовки обучающихся составлено в соответствии с Федеральным законом № 273-ФЗ от 29.12.2012 «Об образовании в Российской Федерации» в редакции от 1 сентября 2020 года, Федеральным компонентом государственных образовательных стандартов начального общего, основного общего и среднего общего образования.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структуру, порядок разработки и утверждения рабочей программы олимпиадной подготовки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>.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1.3. Организация олимпиадной подготовки школьников предполагает проведение таких занятий в рамках  внеурочной деятельности в контексте реализации Федеральных государственных образовательных стандартов. 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Внеурочная деятельность понимается</w:t>
      </w:r>
      <w:r w:rsidR="003A2DBA">
        <w:rPr>
          <w:rFonts w:ascii="Times New Roman" w:hAnsi="Times New Roman" w:cs="Times New Roman"/>
          <w:sz w:val="24"/>
          <w:szCs w:val="24"/>
        </w:rPr>
        <w:t>,</w:t>
      </w:r>
      <w:r w:rsidRPr="007478AD">
        <w:rPr>
          <w:rFonts w:ascii="Times New Roman" w:hAnsi="Times New Roman" w:cs="Times New Roman"/>
          <w:sz w:val="24"/>
          <w:szCs w:val="24"/>
        </w:rPr>
        <w:t xml:space="preserve">  как часть основного образования, которая нацелена на помощь педагогу и ребёнку в освоении нового вида деятельности</w:t>
      </w:r>
      <w:r w:rsidR="003A2DBA">
        <w:rPr>
          <w:rFonts w:ascii="Times New Roman" w:hAnsi="Times New Roman" w:cs="Times New Roman"/>
          <w:sz w:val="24"/>
          <w:szCs w:val="24"/>
        </w:rPr>
        <w:t>,</w:t>
      </w:r>
      <w:r w:rsidRPr="007478AD">
        <w:rPr>
          <w:rFonts w:ascii="Times New Roman" w:hAnsi="Times New Roman" w:cs="Times New Roman"/>
          <w:sz w:val="24"/>
          <w:szCs w:val="24"/>
        </w:rPr>
        <w:t xml:space="preserve"> формировании учебной мотивации</w:t>
      </w:r>
      <w:r w:rsidR="003A2DBA">
        <w:rPr>
          <w:rFonts w:ascii="Times New Roman" w:hAnsi="Times New Roman" w:cs="Times New Roman"/>
          <w:sz w:val="24"/>
          <w:szCs w:val="24"/>
        </w:rPr>
        <w:t>,</w:t>
      </w:r>
      <w:r w:rsidRPr="007478AD">
        <w:rPr>
          <w:rFonts w:ascii="Times New Roman" w:hAnsi="Times New Roman" w:cs="Times New Roman"/>
          <w:sz w:val="24"/>
          <w:szCs w:val="24"/>
        </w:rPr>
        <w:t xml:space="preserve"> деятельности, способствующей расширению образовательного пространства, создающей дополнительные условия для развития учащихся</w:t>
      </w:r>
      <w:r w:rsidR="003A2DBA">
        <w:rPr>
          <w:rFonts w:ascii="Times New Roman" w:hAnsi="Times New Roman" w:cs="Times New Roman"/>
          <w:sz w:val="24"/>
          <w:szCs w:val="24"/>
        </w:rPr>
        <w:t>,</w:t>
      </w:r>
      <w:r w:rsidRPr="007478AD">
        <w:rPr>
          <w:rFonts w:ascii="Times New Roman" w:hAnsi="Times New Roman" w:cs="Times New Roman"/>
          <w:sz w:val="24"/>
          <w:szCs w:val="24"/>
        </w:rPr>
        <w:t xml:space="preserve"> необходимом условии взросления, в рамках которого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 </w:t>
      </w:r>
      <w:proofErr w:type="gramEnd"/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1.5. Рабочие программы олимпиадной подготовки обучающихся  разрабатываются в соответствии с Федеральным Законом Российской Федерации от 29.12.2012 г. № 273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7478A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в целях реализации ФГОС НОО (утв. приказом МОиН РФ от 6 октября 2009 г. № 373, с изменениями</w:t>
      </w:r>
      <w:r w:rsidRPr="007478AD">
        <w:t xml:space="preserve"> </w:t>
      </w:r>
      <w:r w:rsidRPr="007478AD">
        <w:rPr>
          <w:rFonts w:ascii="Times New Roman" w:hAnsi="Times New Roman" w:cs="Times New Roman"/>
          <w:sz w:val="24"/>
          <w:szCs w:val="24"/>
        </w:rPr>
        <w:t>26 ноября 2010 г., 22 сентября 2011 г., 18 декабря 2012 г., 29 декабря 2014 г., 18 мая, 31 декабря 2015 г., 11 декабря 2020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78AD">
        <w:rPr>
          <w:rFonts w:ascii="Times New Roman" w:hAnsi="Times New Roman" w:cs="Times New Roman"/>
          <w:sz w:val="24"/>
          <w:szCs w:val="24"/>
        </w:rPr>
        <w:t>, ФГОС ООО (утв. приказом МОиН РФ от 17 декабря 2010 г. № 1897)  и ФГОС СОО (утв. приказом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МОиН РФ от 7 июня 2012 г. № 24480</w:t>
      </w:r>
      <w:r>
        <w:rPr>
          <w:rFonts w:ascii="Times New Roman" w:hAnsi="Times New Roman" w:cs="Times New Roman"/>
          <w:sz w:val="24"/>
          <w:szCs w:val="24"/>
        </w:rPr>
        <w:t xml:space="preserve">, с изменениями </w:t>
      </w:r>
      <w:r w:rsidRPr="007478AD">
        <w:rPr>
          <w:rFonts w:ascii="Times New Roman" w:hAnsi="Times New Roman" w:cs="Times New Roman"/>
          <w:sz w:val="24"/>
          <w:szCs w:val="24"/>
        </w:rPr>
        <w:t xml:space="preserve">от </w:t>
      </w:r>
      <w:r w:rsidRPr="007478AD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г., 31 декабря 2015 г., 29 июня 2017 г., 24 сентября, 11 декабря 2020 г.</w:t>
      </w:r>
      <w:r w:rsidRPr="007478A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1.6. Рабочая программа олимпиадной подготовки обучающихся относится к комплексу организационно-педагогических условий, обеспечивающих достижение планируемых результатов основной образовательной программы, и является документом образовательной </w:t>
      </w:r>
      <w:r w:rsidRPr="007478A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определяющим объем, содержание и последовательность изучения учебного предмета, курса, дисциплины (модуля) в рамках основной образовательной программы.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Рабочая программа олимпиадной подготовки обучающихся выполняет следующие функции: нормативную (определяет обязательность реализации содержания программы в полном объеме); информационно-методическую (дает представление о целях, содержании, последовательности изучения материала и путях достижения результатов освоения образовательной программы учащимися средствами данного курса); организационную (выделяет этапы обучения, структурирует учебный материал, определяет его количественные и качественные характеристики на каждом этапе).</w:t>
      </w:r>
      <w:proofErr w:type="gramEnd"/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1.8. Целью рабочей программы олимпиадной подготовки обучающихся является обеспечение достижения планируемых результатов освоения основной образовательной программы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</w:t>
      </w:r>
      <w:r w:rsidRPr="007478AD">
        <w:rPr>
          <w:rFonts w:ascii="Times New Roman" w:hAnsi="Times New Roman" w:cs="Times New Roman"/>
          <w:sz w:val="24"/>
          <w:szCs w:val="24"/>
        </w:rPr>
        <w:t>, основной образовательной программы основного общего образования или основной образовательной программы среднего общего образования, повышение качества участия обучающихся в олимпиадах различных уровней.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1.9. Рабочая программа олимпиадной подготовки обучающихся разрабатывается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или с учётом основных направлений программ, включённых в структуру осн</w:t>
      </w:r>
      <w:r>
        <w:rPr>
          <w:rFonts w:ascii="Times New Roman" w:hAnsi="Times New Roman" w:cs="Times New Roman"/>
          <w:sz w:val="24"/>
          <w:szCs w:val="24"/>
        </w:rPr>
        <w:t>овной образовательной программы.</w:t>
      </w:r>
    </w:p>
    <w:p w:rsidR="007478AD" w:rsidRPr="007478AD" w:rsidRDefault="007478AD" w:rsidP="007478AD">
      <w:pPr>
        <w:rPr>
          <w:rFonts w:ascii="Times New Roman" w:hAnsi="Times New Roman" w:cs="Times New Roman"/>
          <w:b/>
          <w:sz w:val="24"/>
          <w:szCs w:val="24"/>
        </w:rPr>
      </w:pPr>
      <w:r w:rsidRPr="007478AD">
        <w:rPr>
          <w:rFonts w:ascii="Times New Roman" w:hAnsi="Times New Roman" w:cs="Times New Roman"/>
          <w:b/>
          <w:sz w:val="24"/>
          <w:szCs w:val="24"/>
        </w:rPr>
        <w:t xml:space="preserve">2. Рабочая программа олимпиадной подготовки </w:t>
      </w:r>
      <w:proofErr w:type="gramStart"/>
      <w:r w:rsidRPr="007478A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47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Я</w:t>
      </w:r>
      <w:r w:rsidRPr="007478AD">
        <w:rPr>
          <w:rFonts w:ascii="Times New Roman" w:hAnsi="Times New Roman" w:cs="Times New Roman"/>
          <w:sz w:val="24"/>
          <w:szCs w:val="24"/>
        </w:rPr>
        <w:t xml:space="preserve">вляется нормативным документом: регламентирующим организацию и фиксирующим содержание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 конкретной дисциплине (то есть определяющим содержание изучаемого курса, вырабатываемые компетенции, составные части учебного процесса, учебно-методические приемы, используемые при преподавании, формы и методы контроля знаний учащихся, а главное — взаимосвязь данного курса и других дисциплин учебного плана);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 xml:space="preserve">содержащим максимально полную информацию о предлагаемом учащимся содержании образования, в рамках основной образовательной программы: образовательные цель и задачи, а также фиксируемые, диагностируемые и оцениваемые образовательные результаты. </w:t>
      </w:r>
      <w:proofErr w:type="gramEnd"/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2.2. Реализация принципа преемственности ФГОС по уровням общего образования позволяет выделить единство подхода к структуре рабочих программ, но при этом образовательная организация, помимо обязательных требований ФГОС к структуре рабочей программы, может включать также иные сведения, необходимые и достаточные по ее усмотрению.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2.3. Требования к рабочей программе курса внеурочной деятельности: учет основных концептуальных идей и положений основной образовательной программы образовательной организации; системность, целостность, конкретность, логичность и однозначность содержания; последовательность расположения и взаимосвязь всех элементов содержания курса; учет логических связей с основными предметами учебного плана; фиксируемые, диагностируемые и оцениваемые планируемые образовательные результаты; наличие признаков нормативного документа, использование официально-делового стиля изложения и современной педагогической терминологии; оптимальный объем, не перегруженный излишней информацией.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lastRenderedPageBreak/>
        <w:t xml:space="preserve">2.4. Требования к структуре рабочей программы олимпиадной подготовки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 (курса внеурочной деятельности) определяется только в Федеральном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енном образовательном стандарте, в связи с этим программа олимпиадной подготовки обучающихся </w:t>
      </w:r>
      <w:r w:rsidRPr="007478AD">
        <w:rPr>
          <w:rFonts w:ascii="Times New Roman" w:hAnsi="Times New Roman" w:cs="Times New Roman"/>
          <w:sz w:val="24"/>
          <w:szCs w:val="24"/>
        </w:rPr>
        <w:t xml:space="preserve">должна содержать: 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1)       пояснительную записку, в которой конкретизируются общие цели среднего общего образования с учетом специфики курса внеурочной деятельности; 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2)       общую характеристику курса внеурочной деятельности;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3)      личностные и метапредметные результаты освоения курса внеурочной деятельности; 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4)       содержание курса внеурочной деятельности; 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5)       тематическое планирование с определением основных видов внеурочной деятельности обучающихся; 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6)       описание учебно-методического и материально-технического обеспечения курса внеурочной деятельности. Рассмотрим содержание всех структурных элементов рабочей программы курса внеурочной деятельности.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7) титульный лист (лат. Titulus — «надпись, заглавие»), который предваряет текст этого документа и служит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(реквизиты решений органов управления образовательной организации, участвующих в рассмотрении (принятии) и утверждении программы с указанием ФИО руководителя, даты и номера приказа), название программы, адресат программы, срок ее реализации, ФИО, должность разработчик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ов) программы, город и год ее разработки).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Раздел «Пояснительная записка» содержит: указание на направление развития личности, в рамках которого разработана программа; ссылку на нормативно-правовые и учебно-методические документы, на основании которых разработана программа; цель программы, которая должна быть конкретизирована с учетом специфики курса внеурочной деятельности (цель — это обобщенный планируемый результат, на который направлено обучение по программе);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задачи программы — это конкретные результаты реализации программы (научить, привить, развить, сформировать, воспитать); формы организации образовательного процесса (индивидуальные, групповые и т. д.) и виды занятий по программе, которые определяются содержанием и методикой реализации программы.</w:t>
      </w:r>
      <w:proofErr w:type="gramEnd"/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  <w:t xml:space="preserve"> Раздел «Общая характеристика курса внеурочной деятельности» содержит: актуальность программы — роль и значимость курса внеурочной деятельности с точки зрения целей общего образования соответствующего уровня (с опорой на концепцию ФГОС); соответствие программы современным достижениям в сфере науки, техники, искусства и культуры; соответствие запросам родителей и детей (обоснование актуальности должно базироваться на фактах —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программы); описание места курса внеурочной деятельности в основной образовательной программе образовательной организации;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 xml:space="preserve">адресат программы — примерный портрет учащегося, для которого будет актуальным обучение по данной программе (возраст, уровень развития, круг интересов, личностные характеристики, </w:t>
      </w:r>
      <w:r w:rsidRPr="007478AD">
        <w:rPr>
          <w:rFonts w:ascii="Times New Roman" w:hAnsi="Times New Roman" w:cs="Times New Roman"/>
          <w:sz w:val="24"/>
          <w:szCs w:val="24"/>
        </w:rPr>
        <w:lastRenderedPageBreak/>
        <w:t>потенциальные роли в программе); объем программы — общее количество учебных часов, запланированных на весь период обучения, необходимых для освоения программы; срок освоения программы — определяется содержанием программы и должен обеспечить возможность достижения планируемых результатов, заявленных в программе;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 характеризуют продолжительность программы — количество недель, месяцев, лет, необходимых для ее освоения; режим занятий — периодичность и продолжительность занятий.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  <w:t xml:space="preserve">Раздел «Личностные и метапредметные результаты освоения курса внеурочной деятельности» содержит: перечень личностных и метапредметных результатов освоения курса внеурочной деятельности, согласующиеся с его целью и задачами (определение основных знаний, умений, навыков, а также компетенций, приобретаемых учащимися в процессе изучения программы); 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 xml:space="preserve">формы аттестации/контроля — разрабатываются и обосновываются для определения результативности усвоения программы (зачет,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 д.). </w:t>
      </w:r>
      <w:proofErr w:type="gramEnd"/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  <w:t xml:space="preserve">Оценочные материалы — пакет диагностических методик, позволяющих определить достижение учащимися планируемых результатов — контрольно-измерительных материалов для оценки степени достижения запланированных личностных и метапредметных результатов;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  <w:t xml:space="preserve">Раздел «Содержание курса внеурочной деятельности» содержит: реферативное описание разделов и тем программы, перечень основных единиц содержания (понятий, фактов, законов, закономерностей и пр.); перечень теоретических и практических занятий, направлений проектной и (или) исследовательской деятельности учащихся в соответствии с последовательностью, заданной тематическим планированием. Характеристику основных видов деятельности ученика (на уровне учебных действий), универсальные учебные действия, осваиваемые в рамках изучения темы.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 xml:space="preserve">Раздел «Тематическое планирование с определением основных видов внеурочной деятельности обучающихся» оформляется в виде таблицы (таблица 1), составляется на каждый год обучения и содержит: наименование разделов и тем, входящих в каждый раздел, общее количество часов на их изучение (с указанием теоретических и практических видов занятий, а также форм контроля. </w:t>
      </w:r>
      <w:proofErr w:type="gramEnd"/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ab/>
        <w:t xml:space="preserve">В заключение программы обязательно приводится «Список литературы» — включает перечень основной и дополнительной литературы; может быть составлен для разных участников образовательного процесса — педагогов, учащихся; оформляется в соответствии с требованиями к библиографическим ссылкам. 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D">
        <w:rPr>
          <w:rFonts w:ascii="Times New Roman" w:hAnsi="Times New Roman" w:cs="Times New Roman"/>
          <w:b/>
          <w:sz w:val="24"/>
          <w:szCs w:val="24"/>
        </w:rPr>
        <w:t>3.Оформление рабочей программы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3.1. Требования к оформлению: 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•</w:t>
      </w:r>
      <w:r w:rsidRPr="007478AD">
        <w:rPr>
          <w:rFonts w:ascii="Times New Roman" w:hAnsi="Times New Roman" w:cs="Times New Roman"/>
          <w:sz w:val="24"/>
          <w:szCs w:val="24"/>
        </w:rPr>
        <w:tab/>
        <w:t>Формат листа документа - А</w:t>
      </w:r>
      <w:proofErr w:type="gramStart"/>
      <w:r w:rsidRPr="007478A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78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•</w:t>
      </w:r>
      <w:r w:rsidRPr="007478AD">
        <w:rPr>
          <w:rFonts w:ascii="Times New Roman" w:hAnsi="Times New Roman" w:cs="Times New Roman"/>
          <w:sz w:val="24"/>
          <w:szCs w:val="24"/>
        </w:rPr>
        <w:tab/>
        <w:t xml:space="preserve">Поля -  2 см (нижнее, верхнее), 3см  (левое), 1,5 см (правое); 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8A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7478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78AD">
        <w:rPr>
          <w:rFonts w:ascii="Times New Roman" w:hAnsi="Times New Roman" w:cs="Times New Roman"/>
          <w:sz w:val="24"/>
          <w:szCs w:val="24"/>
        </w:rPr>
        <w:t>Шрифт</w:t>
      </w:r>
      <w:r w:rsidRPr="007478AD">
        <w:rPr>
          <w:rFonts w:ascii="Times New Roman" w:hAnsi="Times New Roman" w:cs="Times New Roman"/>
          <w:sz w:val="24"/>
          <w:szCs w:val="24"/>
          <w:lang w:val="en-US"/>
        </w:rPr>
        <w:t xml:space="preserve"> - Times New Roman, </w:t>
      </w:r>
      <w:r w:rsidRPr="007478AD">
        <w:rPr>
          <w:rFonts w:ascii="Times New Roman" w:hAnsi="Times New Roman" w:cs="Times New Roman"/>
          <w:sz w:val="24"/>
          <w:szCs w:val="24"/>
        </w:rPr>
        <w:t>кегль</w:t>
      </w:r>
      <w:r w:rsidRPr="007478AD">
        <w:rPr>
          <w:rFonts w:ascii="Times New Roman" w:hAnsi="Times New Roman" w:cs="Times New Roman"/>
          <w:sz w:val="24"/>
          <w:szCs w:val="24"/>
          <w:lang w:val="en-US"/>
        </w:rPr>
        <w:t xml:space="preserve"> 12 (</w:t>
      </w:r>
      <w:r w:rsidRPr="007478AD">
        <w:rPr>
          <w:rFonts w:ascii="Times New Roman" w:hAnsi="Times New Roman" w:cs="Times New Roman"/>
          <w:sz w:val="24"/>
          <w:szCs w:val="24"/>
        </w:rPr>
        <w:t>или</w:t>
      </w:r>
      <w:r w:rsidRPr="007478AD">
        <w:rPr>
          <w:rFonts w:ascii="Times New Roman" w:hAnsi="Times New Roman" w:cs="Times New Roman"/>
          <w:sz w:val="24"/>
          <w:szCs w:val="24"/>
          <w:lang w:val="en-US"/>
        </w:rPr>
        <w:t xml:space="preserve"> 14);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•</w:t>
      </w:r>
      <w:r w:rsidRPr="007478AD">
        <w:rPr>
          <w:rFonts w:ascii="Times New Roman" w:hAnsi="Times New Roman" w:cs="Times New Roman"/>
          <w:sz w:val="24"/>
          <w:szCs w:val="24"/>
        </w:rPr>
        <w:tab/>
        <w:t>Межстрочный интервал - 1,0;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78AD">
        <w:rPr>
          <w:rFonts w:ascii="Times New Roman" w:hAnsi="Times New Roman" w:cs="Times New Roman"/>
          <w:sz w:val="24"/>
          <w:szCs w:val="24"/>
        </w:rPr>
        <w:tab/>
        <w:t>Таблицы вставляются непосредственно в текст.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3.2. Титульный лист считается первым, нумерация на нем не ставится. 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3.3. Календарно-тематическое планирование представляется в виде таблицы (поурочное планирование)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3.4. Список литературы составляется в алфавитном порядке с указанием города и названия издательства, года выпуска. Допускается оформление списка литературы по разделам предмета. 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3.5. Страницы должны быть пронумерованы.</w:t>
      </w: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8AD" w:rsidRPr="007478AD" w:rsidRDefault="007478AD" w:rsidP="00747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D">
        <w:rPr>
          <w:rFonts w:ascii="Times New Roman" w:hAnsi="Times New Roman" w:cs="Times New Roman"/>
          <w:b/>
          <w:sz w:val="24"/>
          <w:szCs w:val="24"/>
        </w:rPr>
        <w:t>4. Рассмотрение и утверждение рабочей программы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4.1. Рабочая программа анализируется заместителем директора по учебно-воспитательной работе организации, осуществляющей образовательную деятельность, на предмет соответствия программы учебному плану организации, осуществляющей образовательную деятельность, и требованиям государственных образовательных стандартов; проверяется наличие учебника, предполагаемого для использования в федеральном перечне. На первой странице рабочей программы (справа) ставится гриф согласования.</w:t>
      </w:r>
    </w:p>
    <w:p w:rsidR="007478AD" w:rsidRPr="007478AD" w:rsidRDefault="007478AD" w:rsidP="007478AD">
      <w:pPr>
        <w:rPr>
          <w:rFonts w:ascii="Times New Roman" w:hAnsi="Times New Roman" w:cs="Times New Roman"/>
          <w:b/>
          <w:sz w:val="24"/>
          <w:szCs w:val="24"/>
        </w:rPr>
      </w:pPr>
      <w:r w:rsidRPr="007478A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5.1. Настоящее Положение о разработке и утверждении рабочих программ учебных предметов, курсов, дисциплин (модулей) является локальным нормативным 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 xml:space="preserve">5.3. Положение о разработке и утверждении рабочих образовательных программ общеобразовательной организации принимается на неопределенный срок. </w:t>
      </w:r>
    </w:p>
    <w:p w:rsidR="007478AD" w:rsidRPr="007478AD" w:rsidRDefault="007478AD" w:rsidP="0074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478AD">
        <w:rPr>
          <w:rFonts w:ascii="Times New Roman" w:hAnsi="Times New Roman" w:cs="Times New Roman"/>
          <w:sz w:val="24"/>
          <w:szCs w:val="24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</w:p>
    <w:p w:rsidR="007478AD" w:rsidRPr="007478AD" w:rsidRDefault="007478AD" w:rsidP="007478AD">
      <w:pPr>
        <w:rPr>
          <w:rFonts w:ascii="Times New Roman" w:hAnsi="Times New Roman" w:cs="Times New Roman"/>
          <w:sz w:val="24"/>
          <w:szCs w:val="24"/>
        </w:rPr>
      </w:pPr>
    </w:p>
    <w:sectPr w:rsidR="007478AD" w:rsidRPr="007478AD" w:rsidSect="003A2DBA">
      <w:pgSz w:w="11900" w:h="16840"/>
      <w:pgMar w:top="426" w:right="701" w:bottom="1640" w:left="1560" w:header="658" w:footer="14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AD"/>
    <w:rsid w:val="00393DBB"/>
    <w:rsid w:val="003A2DBA"/>
    <w:rsid w:val="007478AD"/>
    <w:rsid w:val="00897C57"/>
    <w:rsid w:val="008A5A18"/>
    <w:rsid w:val="00A91A84"/>
    <w:rsid w:val="00A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5</cp:revision>
  <dcterms:created xsi:type="dcterms:W3CDTF">2021-12-18T06:01:00Z</dcterms:created>
  <dcterms:modified xsi:type="dcterms:W3CDTF">2021-12-18T07:06:00Z</dcterms:modified>
</cp:coreProperties>
</file>